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3B0" w:rsidRDefault="00EB73B0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40212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>
      <w:pPr>
        <w:rPr>
          <w:noProof/>
          <w:lang w:eastAsia="ru-RU"/>
        </w:rPr>
      </w:pPr>
    </w:p>
    <w:p w:rsidR="00084D65" w:rsidRDefault="00084D65"/>
    <w:p w:rsidR="007E5D5B" w:rsidRDefault="007E5D5B"/>
    <w:p w:rsidR="007E5D5B" w:rsidRDefault="007E5D5B"/>
    <w:p w:rsidR="007E5D5B" w:rsidRDefault="007E5D5B"/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1. Общие положения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   Настоящее Положение о должностной инструкции работников (далее Положение) муниципального бюджетного дошкольного образовательного учреждения </w:t>
      </w:r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«Детский сад села </w:t>
      </w:r>
      <w:proofErr w:type="spellStart"/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>Ятмас</w:t>
      </w:r>
      <w:proofErr w:type="spellEnd"/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Дусай</w:t>
      </w:r>
      <w:proofErr w:type="spellEnd"/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7E5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(далее - Учреждение) разработано в целях регулирования взаимоотношений между работником и работодателем.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   Настоящее Положение определяет основные требования к структуре и содержанию должностной инструкции работников Учреждения, а также к процедуре разработки должностных инструкций, порядку их принятия, утверждения, внесения в них дополнений и изменений.</w:t>
      </w:r>
    </w:p>
    <w:p w:rsidR="007E5D5B" w:rsidRPr="007E5D5B" w:rsidRDefault="007E5D5B" w:rsidP="007E5D5B">
      <w:pPr>
        <w:tabs>
          <w:tab w:val="left" w:pos="841"/>
        </w:tabs>
        <w:spacing w:after="0" w:line="274" w:lineRule="exact"/>
        <w:ind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5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1.3. </w:t>
      </w:r>
      <w:r w:rsidRPr="007E5D5B">
        <w:rPr>
          <w:rFonts w:ascii="Times New Roman" w:eastAsia="Times New Roman" w:hAnsi="Times New Roman" w:cs="Times New Roman"/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2. Понятие должностной инструкции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   Должностная инструкция работника Учреждения (далее - Должностная инструкция) - основанный на нормах законодательства официальный правовой документ, регламентирующий организационно-правовое положение работника Учреждения, его обязанности, права, ответственность, обеспечивающий условия для его эффективной работы при осуществлении им трудовой деятельности согласно занимаемой должности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   Должностная инструкция является нормативным локальным актом Учреждения, регулирующим отношения в рамках Учреждения, содержащим общеобязательные правила поведения для всех или некоторых участников образовательных отношений, рассчитанным на неоднократное применение, утвержденным приказом заведующего Учреждением.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   Должностная инструкция составляется по каждой штатной должности Учреждения и объявляется работнику под расписку при заключении трудового договора, </w:t>
      </w: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 также при перемещении на другую должность и при временном исполнении обязанностей по должности.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   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Учреждения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соблюдением Конституции Российской Федерации, Трудового кодекса Российской    Федерации    и иных нормативно-правовых актов.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3. Требования, предъявляемые к структуре и содержанию должностной</w:t>
      </w: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инструкции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   Должностная инструкция состоит из следующих разделов: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Общие положения.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Должностные обязанности.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Права.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Ответственность.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Взаимоотношения. Связи по должности.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   В разделе «Общие положения»: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устанавливается сфера деятельности данного специалиста;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устанавливается порядок его назначения и освобождения от занимаемой должности;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устанавливается замещение по должности во время отсутствия: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определяются квалификационные требования (требования, предъявляемые к образованию и стажу работы), подчиненность специалиста и должностные лица, которыми он руководит;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перечисляются правовые акты и нормативные документы, которыми должен руководствоваться специали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в св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оей деятельности.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раздел могут быть включены другие требования и положения, конкретизирующие и уточняющие статус должностного лица и условия его деятельности.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3.4.    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 «Должностные обязанности» содержит перечень основных функций должностного лица, а также указываются обязанности должностного лица, возлагаемые на него, указывается форма его участия в управленческом процессе (руководит, утверждает, обеспечивает, подготавливает, рассматривает, исполняет, контролирует, согласовывает, представляет, курирует и т.д.)</w:t>
      </w:r>
      <w:proofErr w:type="gramEnd"/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3.5.    Раздел «Права» содержит перечень прав, предоставляемых специалисту для выполнения возложенных на него функций и обязанностей. 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    В разделе «Ответственность» устанавливаются виды</w:t>
      </w:r>
      <w:r w:rsidRPr="007E5D5B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 </w:t>
      </w: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    Раздел «Взаимоотношения. Связи по должности» содержит перечень должностных лиц, с которыми специали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вст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упает в служебные взаимоотношения и обеспечивается информацией, указываются сроки получения и предоставления информации, определяется порядок подписания, согласования и утверждения документов.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    Обязательными реквизитами Должностной инструкции являются: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полное наименование Учреждения;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заголовок к тексту;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визы согласования;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подпись, гриф утверждения.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4. Порядок разработки, согласования, утверждения и введения в действие должностной инструкции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   Должностная инструкция разрабатывается заведующим Учреждением либо лицом, уполномоченным заведующим Учреждением. В случае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 Должностная </w:t>
      </w: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инструкция разрабатывается лицом, уполномоченным заведующим Учреждением, то она подписывается разработчиком.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   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Учреждения (далее - профсоюзный комитет). Профсоюзный комитет в срок не позднее десяти рабочих дней со дня получения Должностной инструкции осуществляет согласование Должностной инструкции. В случае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профсоюзный комитет не согласен с текстом Должностной    инструкции либо вносит    предложения по его совершенствованию, то заведующему Учреждением направляется мотивированное мнение. Заведующий Учреждением может согласиться с ним либо обязан в течение пяти дней после получения мотивированного мнения провести дополнительные консультации    с профсоюзным комитетом    в целях достижения взаимоприемлемого решения.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</w:t>
      </w:r>
      <w:proofErr w:type="spell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недостижении</w:t>
      </w:r>
      <w:proofErr w:type="spell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согласия возникшие разногласия оформляются протоколом, после чего заведующий Учреждением имеет право утвердить Должностную инструкцию.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5. Утверждение Должностной инструкции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   Заведующий Учреждением утверждает Должностную инструкцию путем издания соответствующего приказа.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   В приказе в обязательном порядке указываются: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дата введения Должностной инструкции в действие;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указание об ознакомлении работников с Должностной инструкцией и сроки для этого;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фамилии и должности лиц, ответственных за соблюдение Должностной инструкции;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иные условия.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Утвержденные Должностные инструкции подлежат обязательной регистрации в соответствии с требованиями делопроизводства в Учреждении с присвоением им порядкового номера.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6. Ознакомление работников с Должностной инструкцией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   Ознакомление работника Учреждения с Должностной инструкцией в обязательном порядке осуществляется при поступлении на работу в Учреждение. Ознакомление осуществляет заведующий Учреждением. После ознакомления работник проставляет на Должностной инструкции ознакомительную визу - с инструкцией ознакомлен, дата, подпись.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   Ознакомление работника Учреждения с Должностной инструкцией в обязательном порядке осуществляется при переводе работника на другую должность или временном переводе на другую работу. Ознакомление осуществляет заведующий Учреждением. После ознакомления работник проставляет на Должностной инструкции ознакомительную визу - с инструкцией ознакомлен, дата, подпись.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   Требования, установленные в Должностной инструкции, действительны с того момента, когда работник был с ней ознакомлен.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   В случае если работник Учреждением отказывается расписаться в ознакомлении или получении Должностной инструкции, данный отказ фиксируется путем составления акта в присутствии незаинтересованных свидетелей. В акте также фиксируется факт ознакомления работника с содержанием Должностной инструкции в иной форме (Должностная инструкция зачитывается вслух заведующим Учреждением).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   Для текущей работы с подлинника должностной инструкции снимают заверенную копию, которую выдают работнику Учреждения, работающему в данной должности.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7. Внесение изменений в Должностную инструкцию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7.1.    Внесение изменений в Должностную инструкцию осуществляется в следующих случаях: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7.1.1.    в связи с изменением обязательных условий трудового договора. 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Указанная процедура проводится в соответствии с требованиями Трудового кодекса РФ (работник должен быть не позднее, чем за 2 месяца до предполагаемого изменения письменно уведомлен.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получения работником соглашения на продолжение трудовых отношений, вносятся изменения в Должностную инструкцию).</w:t>
      </w:r>
      <w:proofErr w:type="gramEnd"/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7.1.2.    при изменении организационных условий труда, без изменения трудовой функции работника.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   Заведующий Учреждением или лицо, уполномоченное им, составляет Должностную инструкцию в новой редакции, которая согласовывается и утверждается в соответствии с требованиями, установленными разделами 4 и 5 настоящего Положения. Ознакомление работника с Должностной инструкцией осуществляется в соответствии с требованиями, установленными разделом 6 настоящего Положения.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8. Хранение должностных инструкций</w:t>
      </w:r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8.1.  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инструкции хранятся в соответствии с правилами, установленными в Перечнем типовых управленческих архивных документов, образующихся в процессе деятельности государственных органов, органов местного самоуправления и организаций, утвержденным приказом Минкультуры России от 25.08.2010 № 558.</w:t>
      </w:r>
      <w:proofErr w:type="gramEnd"/>
    </w:p>
    <w:p w:rsidR="007E5D5B" w:rsidRPr="007E5D5B" w:rsidRDefault="007E5D5B" w:rsidP="007E5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8.2.   Должностные инструкции работников Учреждения подлежат постоянному хранению в Учреждении в течение трех лет после их замены </w:t>
      </w:r>
      <w:proofErr w:type="gramStart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новыми</w:t>
      </w:r>
      <w:proofErr w:type="gramEnd"/>
      <w:r w:rsidRPr="007E5D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5D5B" w:rsidRPr="007E5D5B" w:rsidRDefault="007E5D5B" w:rsidP="007E5D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7E5D5B" w:rsidRPr="007E5D5B" w:rsidSect="001E3857">
          <w:footerReference w:type="default" r:id="rId8"/>
          <w:pgSz w:w="11906" w:h="16838"/>
          <w:pgMar w:top="1135" w:right="850" w:bottom="568" w:left="1701" w:header="708" w:footer="708" w:gutter="0"/>
          <w:cols w:space="708"/>
          <w:docGrid w:linePitch="360"/>
        </w:sectPr>
      </w:pPr>
    </w:p>
    <w:p w:rsidR="007E5D5B" w:rsidRPr="007E5D5B" w:rsidRDefault="007E5D5B" w:rsidP="007E5D5B">
      <w:pPr>
        <w:spacing w:before="45"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7E5D5B">
        <w:rPr>
          <w:rFonts w:ascii="Times New Roman" w:hAnsi="Times New Roman"/>
          <w:sz w:val="20"/>
          <w:szCs w:val="20"/>
        </w:rPr>
        <w:lastRenderedPageBreak/>
        <w:t>Приложение №1</w:t>
      </w:r>
    </w:p>
    <w:p w:rsidR="007E5D5B" w:rsidRPr="007E5D5B" w:rsidRDefault="007E5D5B" w:rsidP="007E5D5B">
      <w:pPr>
        <w:spacing w:after="0" w:line="240" w:lineRule="auto"/>
        <w:ind w:left="-851"/>
        <w:jc w:val="righ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</w:pPr>
      <w:r w:rsidRPr="007E5D5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 Положению </w:t>
      </w:r>
      <w:r w:rsidRPr="007E5D5B"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  <w:lang w:eastAsia="ru-RU"/>
        </w:rPr>
        <w:t>о должностной инструкции</w:t>
      </w:r>
    </w:p>
    <w:p w:rsidR="007E5D5B" w:rsidRPr="007E5D5B" w:rsidRDefault="007E5D5B" w:rsidP="007E5D5B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</w:pPr>
      <w:r w:rsidRPr="007E5D5B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7E5D5B"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  <w:t xml:space="preserve">муниципального бюджетного дошкольного образовательного </w:t>
      </w:r>
    </w:p>
    <w:p w:rsidR="007E5D5B" w:rsidRPr="007E5D5B" w:rsidRDefault="007E5D5B" w:rsidP="007E5D5B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</w:pPr>
      <w:r w:rsidRPr="007E5D5B"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  <w:t xml:space="preserve">учреждения “Детский сад села Ятмас Дусай” </w:t>
      </w:r>
    </w:p>
    <w:p w:rsidR="007E5D5B" w:rsidRPr="007E5D5B" w:rsidRDefault="007E5D5B" w:rsidP="007E5D5B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E5D5B"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  <w:t>Кукморского муниципальнорго района Республики Татарстан</w:t>
      </w:r>
    </w:p>
    <w:p w:rsidR="007E5D5B" w:rsidRPr="007E5D5B" w:rsidRDefault="007E5D5B" w:rsidP="007E5D5B">
      <w:pPr>
        <w:spacing w:after="0" w:line="240" w:lineRule="auto"/>
        <w:ind w:firstLine="567"/>
        <w:jc w:val="right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7E5D5B" w:rsidRPr="007E5D5B" w:rsidRDefault="007E5D5B" w:rsidP="007E5D5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E5D5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Ознакомление Работников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517"/>
        <w:gridCol w:w="1525"/>
      </w:tblGrid>
      <w:tr w:rsidR="007E5D5B" w:rsidRPr="007E5D5B" w:rsidTr="003F73B3">
        <w:tc>
          <w:tcPr>
            <w:tcW w:w="610" w:type="dxa"/>
          </w:tcPr>
          <w:p w:rsidR="007E5D5B" w:rsidRPr="007E5D5B" w:rsidRDefault="007E5D5B" w:rsidP="007E5D5B">
            <w:pPr>
              <w:spacing w:after="0" w:line="240" w:lineRule="auto"/>
              <w:ind w:left="709" w:hanging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E5D5B" w:rsidRPr="007E5D5B" w:rsidRDefault="007E5D5B" w:rsidP="007E5D5B">
            <w:pPr>
              <w:spacing w:after="0" w:line="240" w:lineRule="auto"/>
              <w:ind w:left="709" w:hanging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367" w:type="dxa"/>
          </w:tcPr>
          <w:p w:rsidR="007E5D5B" w:rsidRPr="007E5D5B" w:rsidRDefault="007E5D5B" w:rsidP="007E5D5B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7E5D5B" w:rsidRPr="007E5D5B" w:rsidRDefault="007E5D5B" w:rsidP="007E5D5B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517" w:type="dxa"/>
          </w:tcPr>
          <w:p w:rsidR="007E5D5B" w:rsidRPr="007E5D5B" w:rsidRDefault="007E5D5B" w:rsidP="007E5D5B">
            <w:pPr>
              <w:spacing w:after="0" w:line="240" w:lineRule="auto"/>
              <w:ind w:left="709" w:hanging="709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E5D5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:rsidR="007E5D5B" w:rsidRPr="007E5D5B" w:rsidRDefault="007E5D5B" w:rsidP="007E5D5B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1525" w:type="dxa"/>
          </w:tcPr>
          <w:p w:rsidR="007E5D5B" w:rsidRPr="007E5D5B" w:rsidRDefault="007E5D5B" w:rsidP="007E5D5B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7E5D5B" w:rsidRPr="007E5D5B" w:rsidRDefault="007E5D5B" w:rsidP="007E5D5B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ознаком-ления</w:t>
            </w:r>
            <w:proofErr w:type="spellEnd"/>
            <w:proofErr w:type="gramEnd"/>
          </w:p>
        </w:tc>
      </w:tr>
      <w:tr w:rsidR="007E5D5B" w:rsidRPr="007E5D5B" w:rsidTr="003F73B3">
        <w:trPr>
          <w:trHeight w:val="365"/>
        </w:trPr>
        <w:tc>
          <w:tcPr>
            <w:tcW w:w="610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7" w:type="dxa"/>
          </w:tcPr>
          <w:p w:rsidR="007E5D5B" w:rsidRPr="007E5D5B" w:rsidRDefault="007E5D5B" w:rsidP="007E5D5B">
            <w:pPr>
              <w:spacing w:after="0"/>
              <w:ind w:left="709" w:hanging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5D5B" w:rsidRPr="007E5D5B" w:rsidTr="003F73B3">
        <w:tc>
          <w:tcPr>
            <w:tcW w:w="610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7" w:type="dxa"/>
          </w:tcPr>
          <w:p w:rsidR="007E5D5B" w:rsidRPr="007E5D5B" w:rsidRDefault="007E5D5B" w:rsidP="007E5D5B">
            <w:pPr>
              <w:spacing w:after="0"/>
              <w:ind w:left="709" w:hanging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5D5B" w:rsidRPr="007E5D5B" w:rsidTr="003F73B3">
        <w:tc>
          <w:tcPr>
            <w:tcW w:w="610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7" w:type="dxa"/>
          </w:tcPr>
          <w:p w:rsidR="007E5D5B" w:rsidRPr="007E5D5B" w:rsidRDefault="007E5D5B" w:rsidP="007E5D5B">
            <w:pPr>
              <w:spacing w:after="0"/>
              <w:ind w:left="709" w:hanging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5D5B" w:rsidRPr="007E5D5B" w:rsidTr="003F73B3">
        <w:trPr>
          <w:trHeight w:val="63"/>
        </w:trPr>
        <w:tc>
          <w:tcPr>
            <w:tcW w:w="610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7" w:type="dxa"/>
          </w:tcPr>
          <w:p w:rsidR="007E5D5B" w:rsidRPr="007E5D5B" w:rsidRDefault="007E5D5B" w:rsidP="007E5D5B">
            <w:pPr>
              <w:spacing w:after="0"/>
              <w:ind w:left="709" w:hanging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7E5D5B" w:rsidRPr="007E5D5B" w:rsidRDefault="007E5D5B" w:rsidP="007E5D5B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/>
    <w:p w:rsidR="007E5D5B" w:rsidRDefault="007E5D5B">
      <w:r>
        <w:rPr>
          <w:noProof/>
          <w:lang w:eastAsia="ru-RU"/>
        </w:rPr>
        <w:lastRenderedPageBreak/>
        <w:drawing>
          <wp:inline distT="0" distB="0" distL="0" distR="0">
            <wp:extent cx="5940425" cy="84021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5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8B6" w:rsidRDefault="002158B6">
      <w:pPr>
        <w:spacing w:after="0" w:line="240" w:lineRule="auto"/>
      </w:pPr>
      <w:r>
        <w:separator/>
      </w:r>
    </w:p>
  </w:endnote>
  <w:endnote w:type="continuationSeparator" w:id="0">
    <w:p w:rsidR="002158B6" w:rsidRDefault="00215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B99" w:rsidRDefault="002158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8B6" w:rsidRDefault="002158B6">
      <w:pPr>
        <w:spacing w:after="0" w:line="240" w:lineRule="auto"/>
      </w:pPr>
      <w:r>
        <w:separator/>
      </w:r>
    </w:p>
  </w:footnote>
  <w:footnote w:type="continuationSeparator" w:id="0">
    <w:p w:rsidR="002158B6" w:rsidRDefault="002158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4B6"/>
    <w:rsid w:val="00084D65"/>
    <w:rsid w:val="002158B6"/>
    <w:rsid w:val="007E5D5B"/>
    <w:rsid w:val="009324B6"/>
    <w:rsid w:val="00EB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D5B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unhideWhenUsed/>
    <w:rsid w:val="007E5D5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a0"/>
    <w:link w:val="a5"/>
    <w:uiPriority w:val="99"/>
    <w:rsid w:val="007E5D5B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D5B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unhideWhenUsed/>
    <w:rsid w:val="007E5D5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a0"/>
    <w:link w:val="a5"/>
    <w:uiPriority w:val="99"/>
    <w:rsid w:val="007E5D5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1395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3</cp:revision>
  <dcterms:created xsi:type="dcterms:W3CDTF">2018-12-03T18:26:00Z</dcterms:created>
  <dcterms:modified xsi:type="dcterms:W3CDTF">2018-12-03T18:58:00Z</dcterms:modified>
</cp:coreProperties>
</file>